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08199" w14:textId="77777777" w:rsidR="00577950" w:rsidRPr="00E5680E" w:rsidRDefault="00577950" w:rsidP="004D6BA8">
      <w:pPr>
        <w:spacing w:line="240" w:lineRule="auto"/>
        <w:rPr>
          <w:rFonts w:ascii="Aptos Display" w:hAnsi="Aptos Display"/>
          <w:sz w:val="24"/>
          <w:szCs w:val="24"/>
        </w:rPr>
      </w:pPr>
      <w:r w:rsidRPr="00E5680E">
        <w:rPr>
          <w:rFonts w:ascii="Aptos Display" w:hAnsi="Aptos Display"/>
          <w:b/>
          <w:sz w:val="24"/>
          <w:szCs w:val="24"/>
        </w:rPr>
        <w:t>Nashville Unplugged</w:t>
      </w:r>
    </w:p>
    <w:p w14:paraId="67F881A7" w14:textId="15436F2A" w:rsidR="00577950" w:rsidRPr="00E5680E" w:rsidRDefault="00577950" w:rsidP="004D6BA8">
      <w:pPr>
        <w:spacing w:line="240" w:lineRule="auto"/>
        <w:rPr>
          <w:rFonts w:ascii="Aptos Display" w:hAnsi="Aptos Display"/>
        </w:rPr>
      </w:pPr>
      <w:r w:rsidRPr="00E5680E">
        <w:rPr>
          <w:rFonts w:ascii="Aptos Display" w:hAnsi="Aptos Display"/>
          <w:b/>
        </w:rPr>
        <w:t>Experience the Country Music Hall of Fame &amp; Museum and Ryman Auditorium with 3-Night Stay for 2</w:t>
      </w:r>
    </w:p>
    <w:p w14:paraId="4392D0EA" w14:textId="052E8DED" w:rsidR="00577950" w:rsidRDefault="00577950" w:rsidP="004D6BA8">
      <w:pPr>
        <w:spacing w:after="0" w:line="240" w:lineRule="auto"/>
        <w:rPr>
          <w:rFonts w:ascii="Aptos Display" w:hAnsi="Aptos Display"/>
        </w:rPr>
      </w:pPr>
      <w:r w:rsidRPr="00E5680E">
        <w:rPr>
          <w:rFonts w:ascii="Aptos Display" w:hAnsi="Aptos Display"/>
        </w:rPr>
        <w:t xml:space="preserve">This Experience </w:t>
      </w:r>
      <w:r w:rsidR="00D3244C" w:rsidRPr="00E5680E">
        <w:rPr>
          <w:rFonts w:ascii="Aptos Display" w:hAnsi="Aptos Display"/>
        </w:rPr>
        <w:t xml:space="preserve">for 2 </w:t>
      </w:r>
      <w:r w:rsidRPr="00E5680E">
        <w:rPr>
          <w:rFonts w:ascii="Aptos Display" w:hAnsi="Aptos Display"/>
        </w:rPr>
        <w:t>Includes:</w:t>
      </w:r>
    </w:p>
    <w:p w14:paraId="5FD46AFA" w14:textId="77777777" w:rsidR="004D6BA8" w:rsidRPr="00E5680E" w:rsidRDefault="004D6BA8" w:rsidP="004D6BA8">
      <w:pPr>
        <w:spacing w:after="0" w:line="240" w:lineRule="auto"/>
        <w:rPr>
          <w:rFonts w:ascii="Aptos Display" w:hAnsi="Aptos Display"/>
        </w:rPr>
      </w:pPr>
    </w:p>
    <w:p w14:paraId="392F73A0" w14:textId="7258B0C4" w:rsidR="00577950" w:rsidRPr="00E5680E" w:rsidRDefault="00577950" w:rsidP="004D6BA8">
      <w:pPr>
        <w:pStyle w:val="ListParagraph"/>
        <w:numPr>
          <w:ilvl w:val="0"/>
          <w:numId w:val="1"/>
        </w:numPr>
        <w:spacing w:after="0" w:line="240" w:lineRule="auto"/>
        <w:rPr>
          <w:rFonts w:ascii="Aptos Display" w:hAnsi="Aptos Display"/>
        </w:rPr>
      </w:pPr>
      <w:r w:rsidRPr="00E5680E">
        <w:rPr>
          <w:rFonts w:ascii="Aptos Display" w:hAnsi="Aptos Display"/>
        </w:rPr>
        <w:t>Exp</w:t>
      </w:r>
      <w:r w:rsidR="00D3244C" w:rsidRPr="00E5680E">
        <w:rPr>
          <w:rFonts w:ascii="Aptos Display" w:hAnsi="Aptos Display"/>
        </w:rPr>
        <w:t>lore</w:t>
      </w:r>
      <w:r w:rsidRPr="00E5680E">
        <w:rPr>
          <w:rFonts w:ascii="Aptos Display" w:hAnsi="Aptos Display"/>
        </w:rPr>
        <w:t xml:space="preserve"> the Country Music Hall of Fame and Museum, </w:t>
      </w:r>
      <w:r w:rsidR="00D3244C" w:rsidRPr="00E5680E">
        <w:rPr>
          <w:rFonts w:ascii="Aptos Display" w:hAnsi="Aptos Display"/>
        </w:rPr>
        <w:t xml:space="preserve">with </w:t>
      </w:r>
      <w:r w:rsidRPr="00E5680E">
        <w:rPr>
          <w:rFonts w:ascii="Aptos Display" w:hAnsi="Aptos Display"/>
        </w:rPr>
        <w:t>Hatch Show Print Tour and Historic RCA Studio B Tour</w:t>
      </w:r>
    </w:p>
    <w:p w14:paraId="6C73A3A7" w14:textId="53DFB10A" w:rsidR="00577950" w:rsidRPr="00E5680E" w:rsidRDefault="00577950" w:rsidP="004D6BA8">
      <w:pPr>
        <w:numPr>
          <w:ilvl w:val="0"/>
          <w:numId w:val="1"/>
        </w:numPr>
        <w:spacing w:after="0" w:line="240" w:lineRule="auto"/>
        <w:rPr>
          <w:rFonts w:ascii="Aptos Display" w:hAnsi="Aptos Display"/>
        </w:rPr>
      </w:pPr>
      <w:r w:rsidRPr="00E5680E">
        <w:rPr>
          <w:rFonts w:ascii="Aptos Display" w:hAnsi="Aptos Display"/>
        </w:rPr>
        <w:t>Ryman Auditorium Tour</w:t>
      </w:r>
    </w:p>
    <w:p w14:paraId="2B5A3867" w14:textId="4334B6CD" w:rsidR="00577950" w:rsidRPr="00E5680E" w:rsidRDefault="00577950" w:rsidP="004D6BA8">
      <w:pPr>
        <w:numPr>
          <w:ilvl w:val="0"/>
          <w:numId w:val="1"/>
        </w:numPr>
        <w:spacing w:after="0" w:line="240" w:lineRule="auto"/>
        <w:rPr>
          <w:rFonts w:ascii="Aptos Display" w:hAnsi="Aptos Display"/>
        </w:rPr>
      </w:pPr>
      <w:bookmarkStart w:id="0" w:name="_Hlk187576890"/>
      <w:r w:rsidRPr="00E5680E">
        <w:rPr>
          <w:rFonts w:ascii="Aptos Display" w:hAnsi="Aptos Display"/>
        </w:rPr>
        <w:t xml:space="preserve">3-night stay </w:t>
      </w:r>
      <w:r w:rsidR="00E5680E" w:rsidRPr="00E5680E">
        <w:rPr>
          <w:rFonts w:ascii="Aptos Display" w:hAnsi="Aptos Display"/>
        </w:rPr>
        <w:t>in Nashville</w:t>
      </w:r>
    </w:p>
    <w:bookmarkEnd w:id="0"/>
    <w:p w14:paraId="3F328F46" w14:textId="77777777" w:rsidR="00577950" w:rsidRPr="00E5680E" w:rsidRDefault="00577950" w:rsidP="004D6BA8">
      <w:pPr>
        <w:numPr>
          <w:ilvl w:val="0"/>
          <w:numId w:val="1"/>
        </w:numPr>
        <w:spacing w:after="0" w:line="240" w:lineRule="auto"/>
        <w:rPr>
          <w:rFonts w:ascii="Aptos Display" w:hAnsi="Aptos Display"/>
        </w:rPr>
      </w:pPr>
      <w:r w:rsidRPr="00E5680E">
        <w:rPr>
          <w:rFonts w:ascii="Aptos Display" w:hAnsi="Aptos Display"/>
        </w:rPr>
        <w:t>Winspire booking &amp; concierge service</w:t>
      </w:r>
    </w:p>
    <w:p w14:paraId="1CB39300" w14:textId="77777777" w:rsidR="00577950" w:rsidRPr="00E5680E" w:rsidRDefault="00577950" w:rsidP="004D6BA8">
      <w:pPr>
        <w:spacing w:line="240" w:lineRule="auto"/>
        <w:ind w:left="720"/>
        <w:rPr>
          <w:rFonts w:ascii="Aptos Display" w:hAnsi="Aptos Display"/>
        </w:rPr>
      </w:pPr>
    </w:p>
    <w:p w14:paraId="535D2DF9" w14:textId="5E4E5DE6" w:rsidR="00577950" w:rsidRPr="00E5680E" w:rsidRDefault="00577950" w:rsidP="004D6BA8">
      <w:pPr>
        <w:spacing w:line="240" w:lineRule="auto"/>
        <w:rPr>
          <w:rFonts w:ascii="Aptos Display" w:hAnsi="Aptos Display"/>
        </w:rPr>
      </w:pPr>
      <w:r w:rsidRPr="00E5680E">
        <w:rPr>
          <w:rFonts w:ascii="Aptos Display" w:hAnsi="Aptos Display"/>
        </w:rPr>
        <w:t xml:space="preserve">Experience the heart and soul of Nashville! Tennessee’s scenic riverfront capital is a sophisticated city with a </w:t>
      </w:r>
      <w:r w:rsidR="00D3244C" w:rsidRPr="00E5680E">
        <w:rPr>
          <w:rFonts w:ascii="Aptos Display" w:hAnsi="Aptos Display"/>
        </w:rPr>
        <w:t>laid-back</w:t>
      </w:r>
      <w:r w:rsidRPr="00E5680E">
        <w:rPr>
          <w:rFonts w:ascii="Aptos Display" w:hAnsi="Aptos Display"/>
        </w:rPr>
        <w:t xml:space="preserve"> vibe. This is Music City, U.S.A., home of the Grand Ole Opry and its storied Ryman Auditorium, which launched scores of beautiful voices into country music stardom.</w:t>
      </w:r>
    </w:p>
    <w:p w14:paraId="2FCE22C6" w14:textId="77777777" w:rsidR="004D6BA8" w:rsidRDefault="004D6BA8" w:rsidP="004D6BA8">
      <w:pPr>
        <w:spacing w:line="240" w:lineRule="auto"/>
        <w:rPr>
          <w:rFonts w:ascii="Aptos Display" w:hAnsi="Aptos Display"/>
        </w:rPr>
      </w:pPr>
    </w:p>
    <w:p w14:paraId="76A0429E" w14:textId="139E0262" w:rsidR="00577950" w:rsidRPr="00E5680E" w:rsidRDefault="00577950" w:rsidP="004D6BA8">
      <w:pPr>
        <w:spacing w:line="240" w:lineRule="auto"/>
        <w:rPr>
          <w:rFonts w:ascii="Aptos Display" w:hAnsi="Aptos Display"/>
        </w:rPr>
      </w:pPr>
      <w:r w:rsidRPr="00E5680E">
        <w:rPr>
          <w:rFonts w:ascii="Aptos Display" w:hAnsi="Aptos Display"/>
          <w:u w:val="single"/>
        </w:rPr>
        <w:t>Country Music Hall of Fame, Hatch Show Print and RCA Studio B</w:t>
      </w:r>
    </w:p>
    <w:p w14:paraId="7D28A846" w14:textId="50539B22" w:rsidR="00577950" w:rsidRPr="00E5680E" w:rsidRDefault="00577950" w:rsidP="004D6BA8">
      <w:pPr>
        <w:spacing w:line="240" w:lineRule="auto"/>
        <w:rPr>
          <w:rFonts w:ascii="Aptos Display" w:hAnsi="Aptos Display"/>
        </w:rPr>
      </w:pPr>
      <w:r w:rsidRPr="00E5680E">
        <w:rPr>
          <w:rFonts w:ascii="Aptos Display" w:hAnsi="Aptos Display"/>
        </w:rPr>
        <w:t xml:space="preserve">Enjoy a self-guided museum tour </w:t>
      </w:r>
      <w:r w:rsidR="00D3244C" w:rsidRPr="00E5680E">
        <w:rPr>
          <w:rFonts w:ascii="Aptos Display" w:hAnsi="Aptos Display"/>
        </w:rPr>
        <w:t>with audio</w:t>
      </w:r>
      <w:r w:rsidRPr="00E5680E">
        <w:rPr>
          <w:rFonts w:ascii="Aptos Display" w:hAnsi="Aptos Display"/>
        </w:rPr>
        <w:t>.</w:t>
      </w:r>
      <w:r w:rsidR="00D3244C" w:rsidRPr="00E5680E">
        <w:rPr>
          <w:rFonts w:ascii="Aptos Display" w:hAnsi="Aptos Display"/>
        </w:rPr>
        <w:t xml:space="preserve"> </w:t>
      </w:r>
      <w:r w:rsidRPr="00E5680E">
        <w:rPr>
          <w:rFonts w:ascii="Aptos Display" w:hAnsi="Aptos Display"/>
        </w:rPr>
        <w:t xml:space="preserve">Bill Cody, WSM radio </w:t>
      </w:r>
      <w:r w:rsidR="00E5680E" w:rsidRPr="00E5680E">
        <w:rPr>
          <w:rFonts w:ascii="Aptos Display" w:hAnsi="Aptos Display"/>
        </w:rPr>
        <w:t>personality,</w:t>
      </w:r>
      <w:r w:rsidRPr="00E5680E">
        <w:rPr>
          <w:rFonts w:ascii="Aptos Display" w:hAnsi="Aptos Display"/>
        </w:rPr>
        <w:t xml:space="preserve"> takes you on a tour through the different eras of country music and provides behind-the-scenes stories, insider tips, personal memories and more</w:t>
      </w:r>
      <w:r w:rsidR="00D3244C" w:rsidRPr="00E5680E">
        <w:rPr>
          <w:rFonts w:ascii="Aptos Display" w:hAnsi="Aptos Display"/>
        </w:rPr>
        <w:t xml:space="preserve">.  You’ll also experience the Hatch Show Print Tour, along with tickets and transportation to the Historic RCA Studio B Tour. </w:t>
      </w:r>
      <w:r w:rsidRPr="00E5680E">
        <w:rPr>
          <w:rFonts w:ascii="Aptos Display" w:hAnsi="Aptos Display"/>
        </w:rPr>
        <w:t xml:space="preserve"> </w:t>
      </w:r>
    </w:p>
    <w:p w14:paraId="1BADEED0" w14:textId="77777777" w:rsidR="00577950" w:rsidRPr="00E5680E" w:rsidRDefault="00577950" w:rsidP="004D6BA8">
      <w:pPr>
        <w:spacing w:line="240" w:lineRule="auto"/>
        <w:rPr>
          <w:rFonts w:ascii="Aptos Display" w:hAnsi="Aptos Display"/>
          <w:u w:val="single"/>
        </w:rPr>
      </w:pPr>
    </w:p>
    <w:p w14:paraId="042215A4" w14:textId="46D2AFC5" w:rsidR="00577950" w:rsidRPr="00E5680E" w:rsidRDefault="00577950" w:rsidP="004D6BA8">
      <w:pPr>
        <w:spacing w:line="240" w:lineRule="auto"/>
        <w:rPr>
          <w:rFonts w:ascii="Aptos Display" w:hAnsi="Aptos Display"/>
        </w:rPr>
      </w:pPr>
      <w:r w:rsidRPr="00E5680E">
        <w:rPr>
          <w:rFonts w:ascii="Aptos Display" w:hAnsi="Aptos Display"/>
          <w:u w:val="single"/>
        </w:rPr>
        <w:t>Ryman Auditorium</w:t>
      </w:r>
    </w:p>
    <w:p w14:paraId="2AA4E0F0" w14:textId="77777777" w:rsidR="00577950" w:rsidRPr="00E5680E" w:rsidRDefault="00577950" w:rsidP="004D6BA8">
      <w:pPr>
        <w:spacing w:line="240" w:lineRule="auto"/>
        <w:rPr>
          <w:rFonts w:ascii="Aptos Display" w:hAnsi="Aptos Display"/>
        </w:rPr>
      </w:pPr>
      <w:r w:rsidRPr="00E5680E">
        <w:rPr>
          <w:rFonts w:ascii="Aptos Display" w:hAnsi="Aptos Display"/>
        </w:rPr>
        <w:t>Enjoy a self-guided tour inside the historic Ryman Auditorium, considered the “Mother Church of Country Music”. The Ryman Auditorium is one of American music’s most treasured landmarks and one of the finest concert venues in the United States.</w:t>
      </w:r>
    </w:p>
    <w:p w14:paraId="0CF1CA42" w14:textId="7F5A54A8" w:rsidR="00577950" w:rsidRPr="00E5680E" w:rsidRDefault="00577950" w:rsidP="004D6BA8">
      <w:pPr>
        <w:spacing w:line="240" w:lineRule="auto"/>
        <w:rPr>
          <w:rFonts w:ascii="Aptos Display" w:hAnsi="Aptos Display"/>
        </w:rPr>
      </w:pPr>
      <w:r w:rsidRPr="00E5680E">
        <w:rPr>
          <w:rFonts w:ascii="Aptos Display" w:hAnsi="Aptos Display"/>
        </w:rPr>
        <w:t xml:space="preserve"> </w:t>
      </w:r>
      <w:r w:rsidRPr="00E5680E">
        <w:rPr>
          <w:rFonts w:ascii="Aptos Display" w:hAnsi="Aptos Display"/>
        </w:rPr>
        <w:br/>
      </w:r>
      <w:r w:rsidR="00E5680E" w:rsidRPr="00E5680E">
        <w:rPr>
          <w:rFonts w:ascii="Aptos Display" w:hAnsi="Aptos Display"/>
          <w:u w:val="single"/>
        </w:rPr>
        <w:t>Nashville</w:t>
      </w:r>
    </w:p>
    <w:p w14:paraId="23B3119A" w14:textId="2668B6C0" w:rsidR="00D3244C" w:rsidRPr="00E5680E" w:rsidRDefault="00E5680E" w:rsidP="004D6BA8">
      <w:pPr>
        <w:spacing w:line="240" w:lineRule="auto"/>
        <w:rPr>
          <w:rFonts w:ascii="Aptos Display" w:hAnsi="Aptos Display"/>
          <w:u w:val="single"/>
        </w:rPr>
      </w:pPr>
      <w:r w:rsidRPr="00E5680E">
        <w:rPr>
          <w:rFonts w:ascii="Aptos Display" w:hAnsi="Aptos Display"/>
        </w:rPr>
        <w:t>Staying in the Vanderbilt area of Nashville offers a vibrant and convenient experience, with easy access to the city's bustling cultural scene. The area is filled with trendy cafes, eclectic boutiques, and local restaurants, making it a perfect spot for those seeking a blend of urban energy and relaxed charm. Plus, you're just a short distance from Nashville's famous music venues, museums, and nightlife, making it an ideal location for visitors wanting to explore the best of Music City.</w:t>
      </w:r>
    </w:p>
    <w:p w14:paraId="35327236" w14:textId="0CA6DA7A" w:rsidR="00D3244C" w:rsidRPr="004D6BA8" w:rsidRDefault="004D6BA8" w:rsidP="004D6BA8">
      <w:pPr>
        <w:spacing w:after="283" w:line="240" w:lineRule="auto"/>
        <w:rPr>
          <w:rFonts w:ascii="Aptos Display" w:hAnsi="Aptos Display"/>
        </w:rPr>
      </w:pPr>
      <w:r w:rsidRPr="00E244F3">
        <w:rPr>
          <w:rFonts w:ascii="Aptos Display" w:hAnsi="Aptos Display"/>
        </w:rPr>
        <w:t>Subject to availability. Blackout dates: </w:t>
      </w:r>
      <w:r>
        <w:rPr>
          <w:rFonts w:ascii="Aptos Display" w:hAnsi="Aptos Display"/>
        </w:rPr>
        <w:t>Major awards shows, t</w:t>
      </w:r>
      <w:r w:rsidRPr="00E244F3">
        <w:rPr>
          <w:rFonts w:ascii="Aptos Display" w:hAnsi="Aptos Display"/>
        </w:rPr>
        <w:t>he week of major US holidays.  Other dates may apply.</w:t>
      </w:r>
    </w:p>
    <w:p w14:paraId="5D0BC2F0" w14:textId="27B711CB" w:rsidR="00577950" w:rsidRPr="00E5680E" w:rsidRDefault="00577950" w:rsidP="004D6BA8">
      <w:pPr>
        <w:spacing w:line="240" w:lineRule="auto"/>
        <w:rPr>
          <w:rFonts w:ascii="Aptos Display" w:hAnsi="Aptos Display"/>
        </w:rPr>
      </w:pPr>
      <w:r w:rsidRPr="00E5680E">
        <w:rPr>
          <w:rFonts w:ascii="Aptos Display" w:hAnsi="Aptos Display"/>
          <w:u w:val="single"/>
        </w:rPr>
        <w:t>WINSPIRE PACKAGE REDEMPTION:</w:t>
      </w:r>
    </w:p>
    <w:p w14:paraId="27425CDC" w14:textId="77777777" w:rsidR="00577950" w:rsidRPr="00E5680E" w:rsidRDefault="00577950" w:rsidP="004D6BA8">
      <w:pPr>
        <w:spacing w:line="240" w:lineRule="auto"/>
        <w:rPr>
          <w:rFonts w:ascii="Aptos Display" w:hAnsi="Aptos Display"/>
        </w:rPr>
      </w:pPr>
      <w:r w:rsidRPr="00E5680E">
        <w:rPr>
          <w:rFonts w:ascii="Aptos Display" w:hAnsi="Aptos Display"/>
        </w:rPr>
        <w:t>Winspire Travel packages and experiences must be booked within one year of the purchase date. The actual travel date must occur within two years of the purchase date.</w:t>
      </w:r>
    </w:p>
    <w:p w14:paraId="37F13E70" w14:textId="78182361" w:rsidR="00577950" w:rsidRPr="00E5680E" w:rsidRDefault="00577950" w:rsidP="004D6BA8">
      <w:pPr>
        <w:spacing w:line="240" w:lineRule="auto"/>
        <w:rPr>
          <w:rFonts w:ascii="Aptos Display" w:hAnsi="Aptos Display"/>
        </w:rPr>
      </w:pPr>
      <w:r w:rsidRPr="00E5680E">
        <w:rPr>
          <w:rFonts w:ascii="Aptos Display" w:hAnsi="Aptos Display"/>
          <w:u w:val="single"/>
        </w:rPr>
        <w:t>WINSPIRE BOOKING &amp; CONCIERGE SERVICES:</w:t>
      </w:r>
    </w:p>
    <w:p w14:paraId="3CF51259" w14:textId="77777777" w:rsidR="00577950" w:rsidRPr="00E5680E" w:rsidRDefault="00577950" w:rsidP="004D6BA8">
      <w:pPr>
        <w:spacing w:line="240" w:lineRule="auto"/>
        <w:rPr>
          <w:rFonts w:ascii="Aptos Display" w:hAnsi="Aptos Display"/>
        </w:rPr>
      </w:pPr>
      <w:r w:rsidRPr="00E5680E">
        <w:rPr>
          <w:rFonts w:ascii="Aptos Display" w:hAnsi="Aptos Display"/>
        </w:rPr>
        <w:lastRenderedPageBreak/>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2E0F3C67" w14:textId="77777777" w:rsidR="004D6BA8" w:rsidRDefault="004D6BA8" w:rsidP="004D6BA8">
      <w:pPr>
        <w:spacing w:line="240" w:lineRule="auto"/>
        <w:rPr>
          <w:rFonts w:ascii="Aptos Display" w:hAnsi="Aptos Display"/>
          <w:u w:val="single"/>
        </w:rPr>
      </w:pPr>
    </w:p>
    <w:p w14:paraId="20CDBAFF" w14:textId="5CF49544" w:rsidR="00577950" w:rsidRPr="00E5680E" w:rsidRDefault="00577950" w:rsidP="004D6BA8">
      <w:pPr>
        <w:spacing w:line="240" w:lineRule="auto"/>
        <w:rPr>
          <w:rFonts w:ascii="Aptos Display" w:hAnsi="Aptos Display"/>
        </w:rPr>
      </w:pPr>
      <w:r w:rsidRPr="00E5680E">
        <w:rPr>
          <w:rFonts w:ascii="Aptos Display" w:hAnsi="Aptos Display"/>
          <w:u w:val="single"/>
        </w:rPr>
        <w:t>ADDITIONAL INFORMATION:</w:t>
      </w:r>
    </w:p>
    <w:p w14:paraId="0F8B9A3D" w14:textId="77777777" w:rsidR="00577950" w:rsidRPr="00E5680E" w:rsidRDefault="00577950" w:rsidP="004D6BA8">
      <w:pPr>
        <w:spacing w:line="240" w:lineRule="auto"/>
        <w:rPr>
          <w:rFonts w:ascii="Aptos Display" w:hAnsi="Aptos Display"/>
        </w:rPr>
      </w:pPr>
      <w:r w:rsidRPr="00E5680E">
        <w:rPr>
          <w:rFonts w:ascii="Aptos Display" w:hAnsi="Aptos Display"/>
        </w:rPr>
        <w:t>Reservations are subject to availability, blackout dates, and major holidays. Reservations must be booked 60 days in advance of travel. Purchases through charity fundraisers are non-refundable.</w:t>
      </w:r>
    </w:p>
    <w:p w14:paraId="79A8C237" w14:textId="0399A935" w:rsidR="00577950" w:rsidRPr="00E5680E" w:rsidRDefault="00577950" w:rsidP="004D6BA8">
      <w:pPr>
        <w:spacing w:line="240" w:lineRule="auto"/>
        <w:rPr>
          <w:rFonts w:ascii="Aptos Display" w:hAnsi="Aptos Display"/>
        </w:rPr>
      </w:pPr>
      <w:r w:rsidRPr="00E5680E">
        <w:rPr>
          <w:rFonts w:ascii="Aptos Display" w:hAnsi="Aptos Display"/>
        </w:rPr>
        <w:t xml:space="preserve">Certificates </w:t>
      </w:r>
      <w:r w:rsidR="00D3244C" w:rsidRPr="00E5680E">
        <w:rPr>
          <w:rFonts w:ascii="Aptos Display" w:hAnsi="Aptos Display"/>
        </w:rPr>
        <w:t>cannot</w:t>
      </w:r>
      <w:r w:rsidRPr="00E5680E">
        <w:rPr>
          <w:rFonts w:ascii="Aptos Display" w:hAnsi="Aptos Display"/>
        </w:rPr>
        <w:t xml:space="preserve"> be resold or replaced if lost, stolen, or destroyed. Ground transportation is the responsibility of the winner unless otherwise stated.</w:t>
      </w:r>
    </w:p>
    <w:p w14:paraId="37D92DFE" w14:textId="77777777" w:rsidR="00C34B61" w:rsidRPr="00E5680E" w:rsidRDefault="00C34B61" w:rsidP="004D6BA8">
      <w:pPr>
        <w:spacing w:line="240" w:lineRule="auto"/>
        <w:rPr>
          <w:rFonts w:ascii="Aptos Display" w:hAnsi="Aptos Display"/>
        </w:rPr>
      </w:pPr>
    </w:p>
    <w:sectPr w:rsidR="00C34B61" w:rsidRPr="00E568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902A8"/>
    <w:multiLevelType w:val="hybridMultilevel"/>
    <w:tmpl w:val="6B16A080"/>
    <w:lvl w:ilvl="0" w:tplc="B76A137A">
      <w:start w:val="1"/>
      <w:numFmt w:val="bullet"/>
      <w:lvlText w:val=""/>
      <w:lvlJc w:val="left"/>
      <w:pPr>
        <w:tabs>
          <w:tab w:val="num" w:pos="720"/>
        </w:tabs>
        <w:ind w:left="720" w:hanging="360"/>
      </w:pPr>
      <w:rPr>
        <w:rFonts w:ascii="Symbol" w:hAnsi="Symbol" w:cs="Symbol" w:hint="default"/>
      </w:rPr>
    </w:lvl>
    <w:lvl w:ilvl="1" w:tplc="81423054">
      <w:start w:val="1"/>
      <w:numFmt w:val="bullet"/>
      <w:lvlText w:val="o"/>
      <w:lvlJc w:val="left"/>
      <w:pPr>
        <w:tabs>
          <w:tab w:val="num" w:pos="1440"/>
        </w:tabs>
        <w:ind w:left="1440" w:hanging="360"/>
      </w:pPr>
      <w:rPr>
        <w:rFonts w:ascii="Courier New" w:hAnsi="Courier New" w:cs="Courier New" w:hint="default"/>
      </w:rPr>
    </w:lvl>
    <w:lvl w:ilvl="2" w:tplc="7E1A2834">
      <w:start w:val="1"/>
      <w:numFmt w:val="bullet"/>
      <w:lvlText w:val=""/>
      <w:lvlJc w:val="left"/>
      <w:pPr>
        <w:tabs>
          <w:tab w:val="num" w:pos="2160"/>
        </w:tabs>
        <w:ind w:left="2160" w:hanging="360"/>
      </w:pPr>
      <w:rPr>
        <w:rFonts w:ascii="Wingdings" w:hAnsi="Wingdings" w:cs="Wingdings" w:hint="default"/>
      </w:rPr>
    </w:lvl>
    <w:lvl w:ilvl="3" w:tplc="C10A253C">
      <w:start w:val="1"/>
      <w:numFmt w:val="bullet"/>
      <w:lvlText w:val=""/>
      <w:lvlJc w:val="left"/>
      <w:pPr>
        <w:tabs>
          <w:tab w:val="num" w:pos="2880"/>
        </w:tabs>
        <w:ind w:left="2880" w:hanging="360"/>
      </w:pPr>
      <w:rPr>
        <w:rFonts w:ascii="Symbol" w:hAnsi="Symbol" w:cs="Symbol" w:hint="default"/>
      </w:rPr>
    </w:lvl>
    <w:lvl w:ilvl="4" w:tplc="B582C6FC">
      <w:start w:val="1"/>
      <w:numFmt w:val="bullet"/>
      <w:lvlText w:val="o"/>
      <w:lvlJc w:val="left"/>
      <w:pPr>
        <w:tabs>
          <w:tab w:val="num" w:pos="3600"/>
        </w:tabs>
        <w:ind w:left="3600" w:hanging="360"/>
      </w:pPr>
      <w:rPr>
        <w:rFonts w:ascii="Courier New" w:hAnsi="Courier New" w:cs="Courier New" w:hint="default"/>
      </w:rPr>
    </w:lvl>
    <w:lvl w:ilvl="5" w:tplc="6D500D0C">
      <w:start w:val="1"/>
      <w:numFmt w:val="bullet"/>
      <w:lvlText w:val=""/>
      <w:lvlJc w:val="left"/>
      <w:pPr>
        <w:tabs>
          <w:tab w:val="num" w:pos="4320"/>
        </w:tabs>
        <w:ind w:left="4320" w:hanging="360"/>
      </w:pPr>
      <w:rPr>
        <w:rFonts w:ascii="Wingdings" w:hAnsi="Wingdings" w:cs="Wingdings" w:hint="default"/>
      </w:rPr>
    </w:lvl>
    <w:lvl w:ilvl="6" w:tplc="D6424AAE">
      <w:start w:val="1"/>
      <w:numFmt w:val="bullet"/>
      <w:lvlText w:val=""/>
      <w:lvlJc w:val="left"/>
      <w:pPr>
        <w:tabs>
          <w:tab w:val="num" w:pos="5040"/>
        </w:tabs>
        <w:ind w:left="5040" w:hanging="360"/>
      </w:pPr>
      <w:rPr>
        <w:rFonts w:ascii="Symbol" w:hAnsi="Symbol" w:cs="Symbol" w:hint="default"/>
      </w:rPr>
    </w:lvl>
    <w:lvl w:ilvl="7" w:tplc="6E1E002E">
      <w:start w:val="1"/>
      <w:numFmt w:val="bullet"/>
      <w:lvlText w:val="o"/>
      <w:lvlJc w:val="left"/>
      <w:pPr>
        <w:tabs>
          <w:tab w:val="num" w:pos="5760"/>
        </w:tabs>
        <w:ind w:left="5760" w:hanging="360"/>
      </w:pPr>
      <w:rPr>
        <w:rFonts w:ascii="Courier New" w:hAnsi="Courier New" w:cs="Courier New" w:hint="default"/>
      </w:rPr>
    </w:lvl>
    <w:lvl w:ilvl="8" w:tplc="2AFA2FEC">
      <w:start w:val="1"/>
      <w:numFmt w:val="bullet"/>
      <w:lvlText w:val=""/>
      <w:lvlJc w:val="left"/>
      <w:pPr>
        <w:tabs>
          <w:tab w:val="num" w:pos="6480"/>
        </w:tabs>
        <w:ind w:left="6480" w:hanging="360"/>
      </w:pPr>
      <w:rPr>
        <w:rFonts w:ascii="Wingdings" w:hAnsi="Wingdings" w:cs="Wingdings" w:hint="default"/>
      </w:rPr>
    </w:lvl>
  </w:abstractNum>
  <w:num w:numId="1" w16cid:durableId="910118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950"/>
    <w:rsid w:val="00136026"/>
    <w:rsid w:val="004C1F30"/>
    <w:rsid w:val="004D6BA8"/>
    <w:rsid w:val="00577950"/>
    <w:rsid w:val="00766D87"/>
    <w:rsid w:val="007B1A61"/>
    <w:rsid w:val="00A76825"/>
    <w:rsid w:val="00C34B61"/>
    <w:rsid w:val="00D3244C"/>
    <w:rsid w:val="00D65160"/>
    <w:rsid w:val="00E56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113E0"/>
  <w15:chartTrackingRefBased/>
  <w15:docId w15:val="{24E88C41-122A-4A30-BCB2-B89C5443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79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79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79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79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79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79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79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79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79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79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79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79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79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79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79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79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79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7950"/>
    <w:rPr>
      <w:rFonts w:eastAsiaTheme="majorEastAsia" w:cstheme="majorBidi"/>
      <w:color w:val="272727" w:themeColor="text1" w:themeTint="D8"/>
    </w:rPr>
  </w:style>
  <w:style w:type="paragraph" w:styleId="Title">
    <w:name w:val="Title"/>
    <w:basedOn w:val="Normal"/>
    <w:next w:val="Normal"/>
    <w:link w:val="TitleChar"/>
    <w:uiPriority w:val="10"/>
    <w:qFormat/>
    <w:rsid w:val="005779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79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79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79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7950"/>
    <w:pPr>
      <w:spacing w:before="160"/>
      <w:jc w:val="center"/>
    </w:pPr>
    <w:rPr>
      <w:i/>
      <w:iCs/>
      <w:color w:val="404040" w:themeColor="text1" w:themeTint="BF"/>
    </w:rPr>
  </w:style>
  <w:style w:type="character" w:customStyle="1" w:styleId="QuoteChar">
    <w:name w:val="Quote Char"/>
    <w:basedOn w:val="DefaultParagraphFont"/>
    <w:link w:val="Quote"/>
    <w:uiPriority w:val="29"/>
    <w:rsid w:val="00577950"/>
    <w:rPr>
      <w:i/>
      <w:iCs/>
      <w:color w:val="404040" w:themeColor="text1" w:themeTint="BF"/>
    </w:rPr>
  </w:style>
  <w:style w:type="paragraph" w:styleId="ListParagraph">
    <w:name w:val="List Paragraph"/>
    <w:basedOn w:val="Normal"/>
    <w:uiPriority w:val="34"/>
    <w:qFormat/>
    <w:rsid w:val="00577950"/>
    <w:pPr>
      <w:ind w:left="720"/>
      <w:contextualSpacing/>
    </w:pPr>
  </w:style>
  <w:style w:type="character" w:styleId="IntenseEmphasis">
    <w:name w:val="Intense Emphasis"/>
    <w:basedOn w:val="DefaultParagraphFont"/>
    <w:uiPriority w:val="21"/>
    <w:qFormat/>
    <w:rsid w:val="00577950"/>
    <w:rPr>
      <w:i/>
      <w:iCs/>
      <w:color w:val="0F4761" w:themeColor="accent1" w:themeShade="BF"/>
    </w:rPr>
  </w:style>
  <w:style w:type="paragraph" w:styleId="IntenseQuote">
    <w:name w:val="Intense Quote"/>
    <w:basedOn w:val="Normal"/>
    <w:next w:val="Normal"/>
    <w:link w:val="IntenseQuoteChar"/>
    <w:uiPriority w:val="30"/>
    <w:qFormat/>
    <w:rsid w:val="005779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7950"/>
    <w:rPr>
      <w:i/>
      <w:iCs/>
      <w:color w:val="0F4761" w:themeColor="accent1" w:themeShade="BF"/>
    </w:rPr>
  </w:style>
  <w:style w:type="character" w:styleId="IntenseReference">
    <w:name w:val="Intense Reference"/>
    <w:basedOn w:val="DefaultParagraphFont"/>
    <w:uiPriority w:val="32"/>
    <w:qFormat/>
    <w:rsid w:val="0057795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526827">
      <w:bodyDiv w:val="1"/>
      <w:marLeft w:val="0"/>
      <w:marRight w:val="0"/>
      <w:marTop w:val="0"/>
      <w:marBottom w:val="0"/>
      <w:divBdr>
        <w:top w:val="none" w:sz="0" w:space="0" w:color="auto"/>
        <w:left w:val="none" w:sz="0" w:space="0" w:color="auto"/>
        <w:bottom w:val="none" w:sz="0" w:space="0" w:color="auto"/>
        <w:right w:val="none" w:sz="0" w:space="0" w:color="auto"/>
      </w:divBdr>
    </w:div>
    <w:div w:id="124217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1</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Visitisomsuk</dc:creator>
  <cp:keywords/>
  <dc:description/>
  <cp:lastModifiedBy>Dalyn V (12/2024)</cp:lastModifiedBy>
  <cp:revision>7</cp:revision>
  <dcterms:created xsi:type="dcterms:W3CDTF">2024-08-28T16:24:00Z</dcterms:created>
  <dcterms:modified xsi:type="dcterms:W3CDTF">2025-01-12T22:53:00Z</dcterms:modified>
</cp:coreProperties>
</file>